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11599">
      <w:pPr>
        <w:spacing w:line="500" w:lineRule="exact"/>
        <w:jc w:val="both"/>
        <w:rPr>
          <w:rFonts w:hint="eastAsia" w:ascii="仿宋" w:hAnsi="仿宋" w:eastAsia="仿宋" w:cs="仿宋"/>
          <w:b w:val="0"/>
          <w:bCs w:val="0"/>
          <w:sz w:val="24"/>
          <w:szCs w:val="24"/>
          <w:lang w:val="en-US" w:eastAsia="zh-CN"/>
        </w:rPr>
      </w:pPr>
      <w:bookmarkStart w:id="0" w:name="_GoBack"/>
      <w:bookmarkEnd w:id="0"/>
      <w:r>
        <w:rPr>
          <w:rFonts w:hint="eastAsia" w:ascii="仿宋" w:hAnsi="仿宋" w:eastAsia="仿宋" w:cs="仿宋"/>
          <w:b w:val="0"/>
          <w:bCs w:val="0"/>
          <w:sz w:val="24"/>
          <w:szCs w:val="24"/>
          <w:lang w:val="en-US" w:eastAsia="zh-CN"/>
        </w:rPr>
        <w:t>附件1：</w:t>
      </w:r>
    </w:p>
    <w:p w14:paraId="672A79A8">
      <w:pPr>
        <w:spacing w:line="500" w:lineRule="exact"/>
        <w:ind w:firstLine="3915" w:firstLineChars="1300"/>
        <w:jc w:val="both"/>
        <w:rPr>
          <w:rFonts w:hint="eastAsia" w:ascii="仿宋" w:hAnsi="仿宋" w:eastAsia="仿宋" w:cs="仿宋"/>
          <w:b/>
          <w:bCs/>
          <w:sz w:val="28"/>
          <w:szCs w:val="28"/>
        </w:rPr>
      </w:pPr>
      <w:r>
        <w:rPr>
          <w:rFonts w:hint="eastAsia" w:ascii="仿宋" w:hAnsi="仿宋" w:eastAsia="仿宋" w:cs="仿宋"/>
          <w:b/>
          <w:bCs/>
          <w:sz w:val="30"/>
          <w:szCs w:val="30"/>
        </w:rPr>
        <w:t>廉</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洁</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承</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诺</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书</w:t>
      </w:r>
    </w:p>
    <w:p w14:paraId="3608763A">
      <w:pPr>
        <w:pStyle w:val="14"/>
        <w:tabs>
          <w:tab w:val="left" w:pos="3025"/>
        </w:tabs>
        <w:ind w:firstLine="344"/>
        <w:rPr>
          <w:rFonts w:hint="eastAsia" w:ascii="仿宋" w:hAnsi="仿宋" w:eastAsia="仿宋" w:cs="仿宋"/>
          <w:sz w:val="28"/>
          <w:szCs w:val="28"/>
        </w:rPr>
      </w:pPr>
      <w:r>
        <w:rPr>
          <w:rFonts w:hint="eastAsia" w:ascii="仿宋" w:hAnsi="仿宋" w:eastAsia="仿宋" w:cs="仿宋"/>
          <w:sz w:val="28"/>
          <w:szCs w:val="28"/>
        </w:rPr>
        <w:t xml:space="preserve"> </w:t>
      </w:r>
    </w:p>
    <w:p w14:paraId="1B3C0D38">
      <w:pPr>
        <w:snapToGrid w:val="0"/>
        <w:spacing w:line="300" w:lineRule="exact"/>
        <w:ind w:firstLine="558" w:firstLineChars="200"/>
        <w:rPr>
          <w:rFonts w:hint="eastAsia" w:ascii="仿宋" w:hAnsi="仿宋" w:eastAsia="仿宋" w:cs="仿宋"/>
          <w:spacing w:val="-1"/>
          <w:sz w:val="28"/>
          <w:szCs w:val="28"/>
          <w:lang w:val="en-US" w:bidi="zh-CN"/>
        </w:rPr>
      </w:pPr>
      <w:r>
        <w:rPr>
          <w:rFonts w:hint="eastAsia" w:ascii="仿宋" w:hAnsi="仿宋" w:eastAsia="仿宋" w:cs="仿宋"/>
          <w:b/>
          <w:bCs/>
          <w:spacing w:val="-1"/>
          <w:sz w:val="28"/>
          <w:szCs w:val="28"/>
          <w:lang w:val="en-US" w:bidi="zh-CN"/>
        </w:rPr>
        <w:t>湖州市南浔区人民医院：</w:t>
      </w:r>
    </w:p>
    <w:p w14:paraId="59892D62">
      <w:pPr>
        <w:snapToGrid w:val="0"/>
        <w:spacing w:line="300" w:lineRule="exact"/>
        <w:ind w:firstLine="560" w:firstLineChars="200"/>
        <w:rPr>
          <w:rFonts w:hint="eastAsia" w:ascii="仿宋" w:hAnsi="仿宋" w:eastAsia="仿宋" w:cs="仿宋"/>
          <w:bCs/>
          <w:sz w:val="28"/>
          <w:szCs w:val="28"/>
        </w:rPr>
      </w:pPr>
    </w:p>
    <w:p w14:paraId="33FE1F88">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我方决定参加</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（项目名称）的投标,向贵方自愿作出如下承诺: </w:t>
      </w:r>
    </w:p>
    <w:p w14:paraId="0F74C801">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第一条  廉洁承诺</w:t>
      </w:r>
    </w:p>
    <w:p w14:paraId="1538ED8D">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在参与招标项目的过程中严格遵守国家有关反腐倡廉方面的规定，遵守我方在本廉洁承诺书中的承诺，与贵方保持正常的业务交往，按照有关法律法规和程序开展业务活动，若我方发生违反本廉洁承诺书约定的行为，在依法承担法律责任的同时，愿承担本承诺书规定的相应责任。</w:t>
      </w:r>
    </w:p>
    <w:p w14:paraId="162064F6">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我方保证：</w:t>
      </w:r>
    </w:p>
    <w:p w14:paraId="73A57E44">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（一）不违反廉洁从业的相关规定，严格遵守国家法律法规；</w:t>
      </w:r>
    </w:p>
    <w:p w14:paraId="072C8B3D">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（二）不以任何理由向贵方及其工作人员行贿或赠送礼金、有价证券、贵重物品等；</w:t>
      </w:r>
    </w:p>
    <w:p w14:paraId="3EB37402">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（三）不为贵方及其工作人员购置或提供通讯工具、交通工具、高档办公用品和装修住房等；</w:t>
      </w:r>
    </w:p>
    <w:p w14:paraId="23448A8E">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（四）不以任何名义为贵方及其工作人员报销应由贵方或贵方工作人员个人支付的费用；</w:t>
      </w:r>
    </w:p>
    <w:p w14:paraId="3E70BAC3">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（五）不以任何理由安排贵方工作人员参加宴请及娱乐休闲和旅游等消费活动；</w:t>
      </w:r>
    </w:p>
    <w:p w14:paraId="42C28584">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（六）不从事其他违反国家有关法律法规规章以及廉洁从业有关规定的行为。</w:t>
      </w:r>
    </w:p>
    <w:p w14:paraId="5A376E21">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第二条  承诺书的效力</w:t>
      </w:r>
    </w:p>
    <w:p w14:paraId="2E1A276D">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（一）时间效力。如我方未中标，本廉洁承诺书的效力及于整个项目招投标活动；如我方中标，则本廉洁承诺书的效力及于项目招投标活动开始直至质保期结束。</w:t>
      </w:r>
    </w:p>
    <w:p w14:paraId="6360C41C">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（二）在招投标阶段，本廉洁承诺书是我方投标文件的组成部分，经我方签字盖章后生效，无论我方是否中标或中标后是否签订合同，对我方均具有法律约束力。</w:t>
      </w:r>
    </w:p>
    <w:p w14:paraId="4D36B362">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（三）如我方中标，本廉洁承诺书将成为我方与贵方签订的合同的组成部分，如遇合同无效或效力终止的，本廉洁承诺书仍独立有效。</w:t>
      </w:r>
    </w:p>
    <w:p w14:paraId="3DB2A61F">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第三条  其他</w:t>
      </w:r>
    </w:p>
    <w:p w14:paraId="2954F292">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本廉洁承诺书作为投标文件、合同的组成部分时，凡因本廉洁承诺书产生的或与本廉洁承诺书有关的任何纠纷均应按照投标文件、合同约定的争议解决方式予以解决；投标文件、合同对争议解决方式没有约定、约定不明确或者本廉洁承诺书独立生效的，我方同意有关纠纷由贵方住所地人民法院管辖。</w:t>
      </w:r>
    </w:p>
    <w:p w14:paraId="02ABB5F6">
      <w:pPr>
        <w:snapToGrid w:val="0"/>
        <w:spacing w:line="3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（二）本廉洁承诺书一式</w:t>
      </w:r>
      <w:r>
        <w:rPr>
          <w:rFonts w:hint="eastAsia" w:ascii="仿宋" w:hAnsi="仿宋" w:eastAsia="仿宋" w:cs="仿宋"/>
          <w:bCs/>
          <w:sz w:val="28"/>
          <w:szCs w:val="28"/>
          <w:lang w:val="en-US" w:eastAsia="zh-CN"/>
        </w:rPr>
        <w:t>二</w:t>
      </w:r>
      <w:r>
        <w:rPr>
          <w:rFonts w:hint="eastAsia" w:ascii="仿宋" w:hAnsi="仿宋" w:eastAsia="仿宋" w:cs="仿宋"/>
          <w:bCs/>
          <w:sz w:val="28"/>
          <w:szCs w:val="28"/>
        </w:rPr>
        <w:t xml:space="preserve">份，由贵我双方各执一份，具有同等法律效力。　　                   </w:t>
      </w:r>
    </w:p>
    <w:p w14:paraId="0EFD1192">
      <w:pPr>
        <w:snapToGrid w:val="0"/>
        <w:spacing w:line="300" w:lineRule="exact"/>
        <w:rPr>
          <w:rFonts w:hint="eastAsia" w:ascii="仿宋" w:hAnsi="仿宋" w:eastAsia="仿宋" w:cs="仿宋"/>
          <w:bCs/>
          <w:sz w:val="28"/>
          <w:szCs w:val="28"/>
        </w:rPr>
      </w:pPr>
      <w:r>
        <w:rPr>
          <w:rFonts w:hint="eastAsia" w:ascii="仿宋" w:hAnsi="仿宋" w:eastAsia="仿宋" w:cs="仿宋"/>
          <w:bCs/>
          <w:sz w:val="28"/>
          <w:szCs w:val="28"/>
        </w:rPr>
        <w:t xml:space="preserve">                  </w:t>
      </w:r>
    </w:p>
    <w:p w14:paraId="4417E842">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承诺人：   </w:t>
      </w:r>
    </w:p>
    <w:p w14:paraId="30734A02">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w:t>
      </w:r>
    </w:p>
    <w:p w14:paraId="6EEC1639">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法定代表人（或授权代表）：</w:t>
      </w:r>
    </w:p>
    <w:p w14:paraId="4044A2A6">
      <w:pPr>
        <w:snapToGrid w:val="0"/>
        <w:spacing w:line="300" w:lineRule="exact"/>
        <w:jc w:val="right"/>
        <w:rPr>
          <w:rFonts w:hint="eastAsia" w:ascii="仿宋" w:hAnsi="仿宋" w:eastAsia="仿宋" w:cs="仿宋"/>
          <w:bCs/>
          <w:sz w:val="28"/>
          <w:szCs w:val="28"/>
        </w:rPr>
      </w:pPr>
      <w:r>
        <w:rPr>
          <w:rFonts w:hint="eastAsia" w:ascii="仿宋" w:hAnsi="仿宋" w:eastAsia="仿宋" w:cs="仿宋"/>
          <w:bCs/>
          <w:sz w:val="28"/>
          <w:szCs w:val="28"/>
        </w:rPr>
        <w:t xml:space="preserve">                                             </w:t>
      </w:r>
    </w:p>
    <w:p w14:paraId="4BA8FE64">
      <w:pPr>
        <w:snapToGrid w:val="0"/>
        <w:spacing w:line="300" w:lineRule="exact"/>
        <w:jc w:val="center"/>
        <w:rPr>
          <w:rFonts w:hint="eastAsia" w:ascii="仿宋" w:hAnsi="仿宋" w:eastAsia="仿宋" w:cs="仿宋"/>
          <w:bCs/>
          <w:sz w:val="28"/>
          <w:szCs w:val="28"/>
        </w:rPr>
      </w:pPr>
      <w:r>
        <w:rPr>
          <w:rFonts w:hint="eastAsia" w:ascii="仿宋" w:hAnsi="仿宋" w:eastAsia="仿宋" w:cs="仿宋"/>
          <w:bCs/>
          <w:sz w:val="28"/>
          <w:szCs w:val="28"/>
        </w:rPr>
        <w:t xml:space="preserve">               签署时间 ：</w:t>
      </w:r>
    </w:p>
    <w:p w14:paraId="05063E37"/>
    <w:sectPr>
      <w:pgSz w:w="12240" w:h="15840"/>
      <w:pgMar w:top="1440" w:right="1080" w:bottom="1440" w:left="10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27AF1"/>
    <w:multiLevelType w:val="singleLevel"/>
    <w:tmpl w:val="5B227AF1"/>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DhiYzFmODE2Nzk0MTllNWY3ZmY3NGExM2FhMzQifQ=="/>
  </w:docVars>
  <w:rsids>
    <w:rsidRoot w:val="21236986"/>
    <w:rsid w:val="04954EF5"/>
    <w:rsid w:val="0B114C5C"/>
    <w:rsid w:val="1093272E"/>
    <w:rsid w:val="1FB97669"/>
    <w:rsid w:val="208219E6"/>
    <w:rsid w:val="21236986"/>
    <w:rsid w:val="2A581D30"/>
    <w:rsid w:val="37265F04"/>
    <w:rsid w:val="3D4D100A"/>
    <w:rsid w:val="5A70746B"/>
    <w:rsid w:val="5D442156"/>
    <w:rsid w:val="6B2F4120"/>
    <w:rsid w:val="6D8B445B"/>
    <w:rsid w:val="6E5D54A8"/>
    <w:rsid w:val="6F8955F8"/>
    <w:rsid w:val="78531612"/>
    <w:rsid w:val="7CDC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sz w:val="28"/>
    </w:rPr>
  </w:style>
  <w:style w:type="paragraph" w:styleId="3">
    <w:name w:val="index 8"/>
    <w:basedOn w:val="1"/>
    <w:next w:val="1"/>
    <w:autoRedefine/>
    <w:qFormat/>
    <w:uiPriority w:val="0"/>
    <w:pPr>
      <w:ind w:left="1400" w:leftChars="1400"/>
    </w:pPr>
  </w:style>
  <w:style w:type="paragraph" w:styleId="4">
    <w:name w:val="Normal Indent"/>
    <w:basedOn w:val="1"/>
    <w:next w:val="1"/>
    <w:autoRedefine/>
    <w:qFormat/>
    <w:uiPriority w:val="0"/>
    <w:pPr>
      <w:ind w:firstLine="420"/>
    </w:pPr>
    <w:rPr>
      <w:szCs w:val="20"/>
    </w:rPr>
  </w:style>
  <w:style w:type="paragraph" w:styleId="5">
    <w:name w:val="Document Map"/>
    <w:basedOn w:val="1"/>
    <w:next w:val="3"/>
    <w:autoRedefine/>
    <w:qFormat/>
    <w:uiPriority w:val="0"/>
    <w:pPr>
      <w:shd w:val="clear" w:color="auto" w:fill="000080"/>
    </w:pPr>
    <w:rPr>
      <w:rFonts w:hint="eastAsia"/>
    </w:rPr>
  </w:style>
  <w:style w:type="paragraph" w:styleId="6">
    <w:name w:val="annotation text"/>
    <w:basedOn w:val="1"/>
    <w:next w:val="4"/>
    <w:autoRedefine/>
    <w:qFormat/>
    <w:uiPriority w:val="0"/>
    <w:pPr>
      <w:jc w:val="left"/>
    </w:pPr>
    <w:rPr>
      <w:rFonts w:hint="eastAsia"/>
    </w:rPr>
  </w:style>
  <w:style w:type="paragraph" w:styleId="7">
    <w:name w:val="Body Text Indent"/>
    <w:basedOn w:val="1"/>
    <w:next w:val="5"/>
    <w:autoRedefine/>
    <w:qFormat/>
    <w:uiPriority w:val="0"/>
    <w:pPr>
      <w:spacing w:line="200" w:lineRule="exact"/>
      <w:ind w:firstLine="301"/>
    </w:pPr>
    <w:rPr>
      <w:rFonts w:hint="eastAsia" w:ascii="宋体" w:hAnsi="Courier New"/>
      <w:spacing w:val="-4"/>
      <w:sz w:val="18"/>
    </w:rPr>
  </w:style>
  <w:style w:type="paragraph" w:styleId="8">
    <w:name w:val="Block Text"/>
    <w:basedOn w:val="1"/>
    <w:next w:val="6"/>
    <w:autoRedefine/>
    <w:qFormat/>
    <w:uiPriority w:val="0"/>
    <w:pPr>
      <w:spacing w:line="240" w:lineRule="exact"/>
      <w:ind w:left="475" w:leftChars="240" w:right="578" w:rightChars="292" w:firstLine="473"/>
    </w:pPr>
    <w:rPr>
      <w:rFonts w:ascii="宋体" w:hAnsi="宋体"/>
      <w:spacing w:val="-6"/>
    </w:rPr>
  </w:style>
  <w:style w:type="paragraph" w:styleId="9">
    <w:name w:val="List Bullet 5"/>
    <w:basedOn w:val="1"/>
    <w:next w:val="8"/>
    <w:qFormat/>
    <w:uiPriority w:val="0"/>
    <w:pPr>
      <w:numPr>
        <w:ilvl w:val="0"/>
        <w:numId w:val="1"/>
      </w:numPr>
    </w:pPr>
  </w:style>
  <w:style w:type="paragraph" w:styleId="10">
    <w:name w:val="Balloon Text"/>
    <w:basedOn w:val="1"/>
    <w:next w:val="9"/>
    <w:semiHidden/>
    <w:qFormat/>
    <w:uiPriority w:val="0"/>
    <w:rPr>
      <w:sz w:val="18"/>
      <w:szCs w:val="18"/>
    </w:rPr>
  </w:style>
  <w:style w:type="paragraph" w:styleId="11">
    <w:name w:val="index heading"/>
    <w:basedOn w:val="1"/>
    <w:next w:val="10"/>
    <w:qFormat/>
    <w:uiPriority w:val="99"/>
    <w:rPr>
      <w:rFonts w:ascii="Arial" w:hAnsi="Arial" w:cs="Arial"/>
      <w:b/>
      <w:bCs/>
    </w:rPr>
  </w:style>
  <w:style w:type="paragraph" w:styleId="12">
    <w:name w:val="Body Text Indent 3"/>
    <w:basedOn w:val="1"/>
    <w:next w:val="11"/>
    <w:qFormat/>
    <w:uiPriority w:val="0"/>
    <w:pPr>
      <w:snapToGrid w:val="0"/>
      <w:ind w:firstLine="480" w:firstLineChars="200"/>
      <w:jc w:val="left"/>
    </w:pPr>
    <w:rPr>
      <w:rFonts w:ascii="仿宋_GB2312" w:hAnsi="宋体" w:eastAsia="仿宋_GB2312"/>
      <w:color w:val="000000"/>
      <w:sz w:val="24"/>
    </w:rPr>
  </w:style>
  <w:style w:type="paragraph" w:styleId="13">
    <w:name w:val="Body Text 2"/>
    <w:basedOn w:val="1"/>
    <w:next w:val="12"/>
    <w:autoRedefine/>
    <w:qFormat/>
    <w:uiPriority w:val="0"/>
    <w:pPr>
      <w:spacing w:after="120" w:afterLines="0" w:line="480" w:lineRule="auto"/>
    </w:pPr>
  </w:style>
  <w:style w:type="paragraph" w:styleId="14">
    <w:name w:val="Body Text First Indent 2"/>
    <w:basedOn w:val="7"/>
    <w:next w:val="13"/>
    <w:autoRedefine/>
    <w:unhideWhenUsed/>
    <w:qFormat/>
    <w:uiPriority w:val="99"/>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803</Words>
  <Characters>803</Characters>
  <Lines>0</Lines>
  <Paragraphs>0</Paragraphs>
  <TotalTime>19</TotalTime>
  <ScaleCrop>false</ScaleCrop>
  <LinksUpToDate>false</LinksUpToDate>
  <CharactersWithSpaces>1040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2023-07-26T08:11:00Z</dcterms:created>
  <dc:creator>Administrator</dc:creator>
  <cp:lastModifiedBy>风</cp:lastModifiedBy>
  <dcterms:modified xsi:type="dcterms:W3CDTF">2025-10-09T00:53:08Z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021F5BA648B048379A9BEDC1203F03DB_13</vt:lpwstr>
  </property>
</Properties>
</file>